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3658A" w14:textId="77777777" w:rsidR="00862ECD" w:rsidRPr="004619E6" w:rsidRDefault="00862ECD" w:rsidP="00862ECD">
      <w:pPr>
        <w:ind w:left="5040"/>
        <w:rPr>
          <w:sz w:val="24"/>
        </w:rPr>
      </w:pPr>
      <w:r w:rsidRPr="004619E6">
        <w:rPr>
          <w:sz w:val="24"/>
        </w:rPr>
        <w:t>УТВЕРЖДЕНА</w:t>
      </w:r>
    </w:p>
    <w:p w14:paraId="027B3E4C" w14:textId="77777777" w:rsidR="00862ECD" w:rsidRPr="004619E6" w:rsidRDefault="00862ECD" w:rsidP="00862ECD">
      <w:pPr>
        <w:ind w:left="5040"/>
        <w:rPr>
          <w:sz w:val="24"/>
        </w:rPr>
      </w:pPr>
      <w:r w:rsidRPr="004619E6">
        <w:rPr>
          <w:sz w:val="24"/>
        </w:rPr>
        <w:t>постановлением администрации</w:t>
      </w:r>
    </w:p>
    <w:p w14:paraId="4D1190F2" w14:textId="77777777" w:rsidR="00862ECD" w:rsidRPr="004619E6" w:rsidRDefault="00862ECD" w:rsidP="00862ECD">
      <w:pPr>
        <w:ind w:left="5040"/>
        <w:rPr>
          <w:sz w:val="24"/>
        </w:rPr>
      </w:pPr>
      <w:r w:rsidRPr="004619E6">
        <w:rPr>
          <w:sz w:val="24"/>
        </w:rPr>
        <w:t>Тихвинского района</w:t>
      </w:r>
    </w:p>
    <w:p w14:paraId="35F27B9E" w14:textId="77777777" w:rsidR="00862ECD" w:rsidRPr="004619E6" w:rsidRDefault="00862ECD" w:rsidP="00862ECD">
      <w:pPr>
        <w:ind w:left="5040"/>
        <w:rPr>
          <w:sz w:val="24"/>
        </w:rPr>
      </w:pPr>
      <w:r>
        <w:rPr>
          <w:sz w:val="24"/>
        </w:rPr>
        <w:t>от 1 ноября</w:t>
      </w:r>
      <w:r w:rsidRPr="004619E6">
        <w:rPr>
          <w:sz w:val="24"/>
        </w:rPr>
        <w:t xml:space="preserve"> 2025 г. № 01-</w:t>
      </w:r>
      <w:r>
        <w:rPr>
          <w:sz w:val="24"/>
        </w:rPr>
        <w:t>2921</w:t>
      </w:r>
      <w:r w:rsidRPr="004619E6">
        <w:rPr>
          <w:sz w:val="24"/>
        </w:rPr>
        <w:t>-а</w:t>
      </w:r>
    </w:p>
    <w:p w14:paraId="327D35DD" w14:textId="77777777" w:rsidR="00862ECD" w:rsidRPr="004619E6" w:rsidRDefault="00862ECD" w:rsidP="00862ECD">
      <w:pPr>
        <w:ind w:left="5040"/>
        <w:rPr>
          <w:sz w:val="24"/>
        </w:rPr>
      </w:pPr>
      <w:r w:rsidRPr="004619E6">
        <w:rPr>
          <w:sz w:val="24"/>
        </w:rPr>
        <w:t>(приложение)</w:t>
      </w:r>
    </w:p>
    <w:p w14:paraId="0888347B" w14:textId="77777777" w:rsidR="00862ECD" w:rsidRPr="003B3D34" w:rsidRDefault="00862ECD" w:rsidP="00862ECD">
      <w:pPr>
        <w:ind w:left="4536"/>
        <w:rPr>
          <w:sz w:val="24"/>
        </w:rPr>
      </w:pPr>
    </w:p>
    <w:p w14:paraId="6C521A50" w14:textId="77777777" w:rsidR="00862ECD" w:rsidRPr="003B3D34" w:rsidRDefault="00862ECD" w:rsidP="00862ECD">
      <w:pPr>
        <w:ind w:left="4536"/>
        <w:rPr>
          <w:sz w:val="24"/>
        </w:rPr>
      </w:pPr>
    </w:p>
    <w:p w14:paraId="50894F93" w14:textId="77777777" w:rsidR="00191F0B" w:rsidRDefault="00191F0B" w:rsidP="00191F0B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>
        <w:rPr>
          <w:rFonts w:eastAsia="Calibri"/>
          <w:b/>
          <w:bCs/>
          <w:color w:val="000000"/>
          <w:szCs w:val="28"/>
          <w:lang w:eastAsia="en-US"/>
        </w:rPr>
        <w:t xml:space="preserve">Муниципальная программа </w:t>
      </w:r>
    </w:p>
    <w:p w14:paraId="3EBE9F08" w14:textId="77777777" w:rsidR="00191F0B" w:rsidRDefault="00191F0B" w:rsidP="00191F0B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>
        <w:rPr>
          <w:rFonts w:eastAsia="Calibri"/>
          <w:b/>
          <w:bCs/>
          <w:color w:val="000000"/>
          <w:szCs w:val="28"/>
          <w:lang w:eastAsia="en-US"/>
        </w:rPr>
        <w:t xml:space="preserve">Тихвинского городского поселения </w:t>
      </w:r>
    </w:p>
    <w:p w14:paraId="7F9588D0" w14:textId="31E7CD93" w:rsidR="00862ECD" w:rsidRPr="00191F0B" w:rsidRDefault="00191F0B" w:rsidP="00191F0B">
      <w:pPr>
        <w:jc w:val="center"/>
        <w:rPr>
          <w:b/>
          <w:bCs/>
          <w:color w:val="000000"/>
          <w:szCs w:val="28"/>
        </w:rPr>
      </w:pPr>
      <w:r w:rsidRPr="00191F0B">
        <w:rPr>
          <w:b/>
          <w:bCs/>
          <w:color w:val="000000"/>
          <w:szCs w:val="28"/>
        </w:rPr>
        <w:t xml:space="preserve"> </w:t>
      </w:r>
      <w:r w:rsidR="00862ECD" w:rsidRPr="00191F0B">
        <w:rPr>
          <w:b/>
          <w:bCs/>
          <w:color w:val="000000"/>
          <w:szCs w:val="28"/>
        </w:rPr>
        <w:t>«Создание условий для эффективного выполнения</w:t>
      </w:r>
    </w:p>
    <w:p w14:paraId="26AE8D53" w14:textId="77777777" w:rsidR="00862ECD" w:rsidRPr="00191F0B" w:rsidRDefault="00862ECD" w:rsidP="00862ECD">
      <w:pPr>
        <w:jc w:val="center"/>
        <w:rPr>
          <w:b/>
          <w:bCs/>
          <w:color w:val="000000"/>
          <w:szCs w:val="28"/>
        </w:rPr>
      </w:pPr>
      <w:r w:rsidRPr="00191F0B">
        <w:rPr>
          <w:b/>
          <w:bCs/>
          <w:color w:val="000000"/>
          <w:szCs w:val="28"/>
        </w:rPr>
        <w:t>органами местного самоуправления своих полномочий</w:t>
      </w:r>
    </w:p>
    <w:p w14:paraId="11706313" w14:textId="77777777" w:rsidR="00862ECD" w:rsidRPr="00191F0B" w:rsidRDefault="00862ECD" w:rsidP="00862ECD">
      <w:pPr>
        <w:jc w:val="center"/>
        <w:rPr>
          <w:color w:val="000000"/>
          <w:szCs w:val="28"/>
        </w:rPr>
      </w:pPr>
      <w:r w:rsidRPr="00191F0B">
        <w:rPr>
          <w:b/>
          <w:bCs/>
          <w:color w:val="000000"/>
          <w:szCs w:val="28"/>
        </w:rPr>
        <w:t>на территории Тихвинского городского поселения»</w:t>
      </w:r>
    </w:p>
    <w:p w14:paraId="1F95930A" w14:textId="77777777" w:rsidR="00862ECD" w:rsidRPr="003B3D34" w:rsidRDefault="00862ECD" w:rsidP="00862ECD">
      <w:pPr>
        <w:jc w:val="center"/>
        <w:rPr>
          <w:b/>
          <w:bCs/>
          <w:color w:val="000000"/>
          <w:sz w:val="24"/>
        </w:rPr>
      </w:pPr>
    </w:p>
    <w:p w14:paraId="4836B6E1" w14:textId="77777777" w:rsidR="00862ECD" w:rsidRPr="003B3D34" w:rsidRDefault="00862ECD" w:rsidP="00862ECD">
      <w:pPr>
        <w:jc w:val="center"/>
        <w:rPr>
          <w:b/>
          <w:bCs/>
          <w:color w:val="000000"/>
          <w:sz w:val="24"/>
        </w:rPr>
      </w:pPr>
      <w:r w:rsidRPr="003B3D34">
        <w:rPr>
          <w:b/>
          <w:bCs/>
          <w:color w:val="000000"/>
          <w:sz w:val="24"/>
        </w:rPr>
        <w:t>ПАСПОРТ</w:t>
      </w:r>
    </w:p>
    <w:p w14:paraId="7612C42E" w14:textId="77777777" w:rsidR="00862ECD" w:rsidRPr="00191F0B" w:rsidRDefault="00862ECD" w:rsidP="00862ECD">
      <w:pPr>
        <w:jc w:val="center"/>
        <w:rPr>
          <w:b/>
          <w:bCs/>
          <w:color w:val="000000"/>
          <w:szCs w:val="28"/>
        </w:rPr>
      </w:pPr>
      <w:r w:rsidRPr="00191F0B">
        <w:rPr>
          <w:b/>
          <w:bCs/>
          <w:color w:val="000000"/>
          <w:szCs w:val="28"/>
        </w:rPr>
        <w:t>муниципальной программы Тихвинского городского поселения</w:t>
      </w:r>
    </w:p>
    <w:p w14:paraId="48FD0EDF" w14:textId="77777777" w:rsidR="00862ECD" w:rsidRPr="00191F0B" w:rsidRDefault="00862ECD" w:rsidP="00862ECD">
      <w:pPr>
        <w:jc w:val="center"/>
        <w:rPr>
          <w:b/>
          <w:bCs/>
          <w:color w:val="000000"/>
          <w:szCs w:val="28"/>
        </w:rPr>
      </w:pPr>
      <w:r w:rsidRPr="00191F0B">
        <w:rPr>
          <w:b/>
          <w:bCs/>
          <w:color w:val="000000"/>
          <w:szCs w:val="28"/>
        </w:rPr>
        <w:t>«Создание условий для эффективного выполнения</w:t>
      </w:r>
    </w:p>
    <w:p w14:paraId="2F306C16" w14:textId="77777777" w:rsidR="00862ECD" w:rsidRPr="00191F0B" w:rsidRDefault="00862ECD" w:rsidP="00862ECD">
      <w:pPr>
        <w:jc w:val="center"/>
        <w:rPr>
          <w:b/>
          <w:bCs/>
          <w:color w:val="000000"/>
          <w:szCs w:val="28"/>
        </w:rPr>
      </w:pPr>
      <w:r w:rsidRPr="00191F0B">
        <w:rPr>
          <w:b/>
          <w:bCs/>
          <w:color w:val="000000"/>
          <w:szCs w:val="28"/>
        </w:rPr>
        <w:t>органами местного самоуправления свои</w:t>
      </w:r>
      <w:bookmarkStart w:id="0" w:name="_GoBack"/>
      <w:bookmarkEnd w:id="0"/>
      <w:r w:rsidRPr="00191F0B">
        <w:rPr>
          <w:b/>
          <w:bCs/>
          <w:color w:val="000000"/>
          <w:szCs w:val="28"/>
        </w:rPr>
        <w:t>х полномочий</w:t>
      </w:r>
    </w:p>
    <w:p w14:paraId="6FAF511F" w14:textId="77777777" w:rsidR="00862ECD" w:rsidRPr="00191F0B" w:rsidRDefault="00862ECD" w:rsidP="00862ECD">
      <w:pPr>
        <w:jc w:val="center"/>
        <w:rPr>
          <w:b/>
          <w:bCs/>
          <w:color w:val="000000"/>
          <w:szCs w:val="28"/>
        </w:rPr>
      </w:pPr>
      <w:r w:rsidRPr="00191F0B">
        <w:rPr>
          <w:b/>
          <w:bCs/>
          <w:color w:val="000000"/>
          <w:szCs w:val="28"/>
        </w:rPr>
        <w:t>на территории Тихвинского городского поселения»</w:t>
      </w:r>
    </w:p>
    <w:p w14:paraId="33C7F6E4" w14:textId="77777777" w:rsidR="00862ECD" w:rsidRPr="004B24B1" w:rsidRDefault="00862ECD" w:rsidP="00862ECD">
      <w:pPr>
        <w:rPr>
          <w:color w:val="000000"/>
        </w:rPr>
      </w:pPr>
    </w:p>
    <w:tbl>
      <w:tblPr>
        <w:tblW w:w="5003" w:type="pct"/>
        <w:tblInd w:w="139" w:type="dxa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31"/>
        <w:gridCol w:w="4823"/>
      </w:tblGrid>
      <w:tr w:rsidR="00862ECD" w:rsidRPr="004B24B1" w14:paraId="242AAF33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6092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Сроки реализации </w:t>
            </w:r>
            <w:r w:rsidRPr="004B24B1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8F6A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2026 - 2028 годы</w:t>
            </w:r>
          </w:p>
        </w:tc>
      </w:tr>
      <w:tr w:rsidR="00862ECD" w:rsidRPr="004B24B1" w14:paraId="0FC28FF0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FB44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Ответственный испо</w:t>
            </w:r>
            <w:r>
              <w:rPr>
                <w:color w:val="000000"/>
                <w:sz w:val="24"/>
                <w:szCs w:val="24"/>
              </w:rPr>
              <w:t>лнитель муниципальной программы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71AF8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Организационный отдел</w:t>
            </w:r>
          </w:p>
        </w:tc>
      </w:tr>
      <w:tr w:rsidR="00862ECD" w:rsidRPr="004B24B1" w14:paraId="5B864D44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96C5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Соиспо</w:t>
            </w:r>
            <w:r>
              <w:rPr>
                <w:color w:val="000000"/>
                <w:sz w:val="24"/>
                <w:szCs w:val="24"/>
              </w:rPr>
              <w:t>лнители муниципальной программы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CE053" w14:textId="77777777" w:rsidR="00862ECD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Комитет жилищно-коммунального хозяйства;</w:t>
            </w:r>
          </w:p>
          <w:p w14:paraId="4E16CB69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Отдел по строительству</w:t>
            </w:r>
          </w:p>
        </w:tc>
      </w:tr>
      <w:tr w:rsidR="00862ECD" w:rsidRPr="004B24B1" w14:paraId="77FA6D6C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F068A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Участник</w:t>
            </w:r>
            <w:r>
              <w:rPr>
                <w:color w:val="000000"/>
                <w:sz w:val="24"/>
                <w:szCs w:val="24"/>
              </w:rPr>
              <w:t>и муниципальной программы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B7FE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Комитет по управлению муниципальным имуществом и градостроительству;</w:t>
            </w:r>
          </w:p>
          <w:p w14:paraId="1A317FA4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862ECD" w:rsidRPr="004B24B1" w14:paraId="76E336DE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C6F0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C506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862ECD" w:rsidRPr="004B24B1" w14:paraId="440241CE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CBA0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C7F09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862ECD" w:rsidRPr="004B24B1" w14:paraId="48C9E332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344E5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 xml:space="preserve">Цели муниципальной </w:t>
            </w:r>
            <w:r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BC7E" w14:textId="77777777" w:rsidR="00862ECD" w:rsidRPr="004B24B1" w:rsidRDefault="00862ECD" w:rsidP="003C7269">
            <w:pPr>
              <w:jc w:val="left"/>
              <w:rPr>
                <w:sz w:val="24"/>
                <w:szCs w:val="24"/>
              </w:rPr>
            </w:pPr>
            <w:r w:rsidRPr="004B24B1">
              <w:rPr>
                <w:sz w:val="24"/>
                <w:szCs w:val="24"/>
              </w:rPr>
              <w:t>создание условий для устойчивого развития местного самоуправления и создание благоприятных условий для проживания и отдыха жителей в</w:t>
            </w:r>
            <w:r>
              <w:rPr>
                <w:sz w:val="24"/>
                <w:szCs w:val="24"/>
              </w:rPr>
              <w:t xml:space="preserve"> Тихвинском городском поселении</w:t>
            </w:r>
          </w:p>
        </w:tc>
      </w:tr>
      <w:tr w:rsidR="00862ECD" w:rsidRPr="004B24B1" w14:paraId="54EC6B62" w14:textId="77777777" w:rsidTr="003C7269">
        <w:trPr>
          <w:trHeight w:val="1516"/>
        </w:trPr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DE290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96949" w14:textId="77777777" w:rsidR="00862ECD" w:rsidRPr="004B24B1" w:rsidRDefault="00862ECD" w:rsidP="003C7269">
            <w:p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4B24B1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развитие и поддержка инициатив жителей населённых пунктов в решении вопросов местного значения;</w:t>
            </w:r>
          </w:p>
          <w:p w14:paraId="7798C71E" w14:textId="77777777" w:rsidR="00862ECD" w:rsidRPr="004B24B1" w:rsidRDefault="00862ECD" w:rsidP="003C7269">
            <w:p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4B24B1">
              <w:rPr>
                <w:rFonts w:eastAsia="Calibri"/>
                <w:color w:val="000000"/>
                <w:sz w:val="24"/>
                <w:szCs w:val="24"/>
                <w:lang w:eastAsia="en-US"/>
              </w:rPr>
              <w:t>благоустройство населённых пунктов;</w:t>
            </w:r>
          </w:p>
          <w:p w14:paraId="3B1BD38B" w14:textId="77777777" w:rsidR="00862ECD" w:rsidRPr="004B24B1" w:rsidRDefault="00862ECD" w:rsidP="003C7269">
            <w:p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4B24B1">
              <w:rPr>
                <w:rFonts w:eastAsia="Calibri"/>
                <w:color w:val="000000"/>
                <w:sz w:val="24"/>
                <w:szCs w:val="24"/>
                <w:lang w:eastAsia="en-US"/>
              </w:rPr>
              <w:t>благоустройство территории города Тихвина</w:t>
            </w:r>
          </w:p>
          <w:p w14:paraId="358F48E6" w14:textId="77777777" w:rsidR="00862ECD" w:rsidRPr="004B24B1" w:rsidRDefault="00862ECD" w:rsidP="003C7269">
            <w:pPr>
              <w:ind w:left="227" w:hanging="510"/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2ECD" w:rsidRPr="004B24B1" w14:paraId="3EDD963A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618D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Ожидаемые (конечные) результаты реа</w:t>
            </w:r>
            <w:r>
              <w:rPr>
                <w:color w:val="000000"/>
                <w:sz w:val="24"/>
                <w:szCs w:val="24"/>
              </w:rPr>
              <w:t>лизации муниципальной программы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14A0" w14:textId="77777777" w:rsidR="00862ECD" w:rsidRPr="004B24B1" w:rsidRDefault="00862ECD" w:rsidP="003C7269">
            <w:p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4B24B1">
              <w:rPr>
                <w:rFonts w:eastAsia="Calibri"/>
                <w:color w:val="000000"/>
                <w:sz w:val="24"/>
                <w:szCs w:val="24"/>
                <w:lang w:eastAsia="en-US"/>
              </w:rPr>
              <w:t>Ежегодно проводить конференции жителей территории деятельности общественных советов и территориального общественного самоуправления;</w:t>
            </w:r>
          </w:p>
          <w:p w14:paraId="1F22ECA8" w14:textId="77777777" w:rsidR="00862ECD" w:rsidRPr="004B24B1" w:rsidRDefault="00862ECD" w:rsidP="003C7269">
            <w:p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4B24B1">
              <w:rPr>
                <w:rFonts w:eastAsia="Calibri"/>
                <w:color w:val="000000"/>
                <w:sz w:val="24"/>
                <w:szCs w:val="24"/>
                <w:lang w:eastAsia="en-US"/>
              </w:rPr>
              <w:t>Выполнить мероприятия по благоустройству сельских населённых пунктов Тихвинского городского поселения;</w:t>
            </w:r>
          </w:p>
          <w:p w14:paraId="19DDBB28" w14:textId="77777777" w:rsidR="00862ECD" w:rsidRPr="004B24B1" w:rsidRDefault="00862ECD" w:rsidP="003C7269">
            <w:pPr>
              <w:ind w:left="35"/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4B24B1">
              <w:rPr>
                <w:rFonts w:eastAsia="Calibri"/>
                <w:color w:val="000000"/>
                <w:sz w:val="24"/>
                <w:szCs w:val="24"/>
                <w:lang w:eastAsia="en-US"/>
              </w:rPr>
              <w:t>Выполнить мероприятия по благоустройству территории города Тихвина.</w:t>
            </w:r>
          </w:p>
          <w:p w14:paraId="6A61A400" w14:textId="77777777" w:rsidR="00862ECD" w:rsidRPr="004B24B1" w:rsidRDefault="00862ECD" w:rsidP="003C7269">
            <w:pPr>
              <w:ind w:left="35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</w:t>
            </w:r>
            <w:r w:rsidRPr="004B24B1">
              <w:rPr>
                <w:color w:val="000000"/>
                <w:sz w:val="24"/>
                <w:szCs w:val="24"/>
              </w:rPr>
              <w:t>униципальной программы позволит органам местного самоуправления укреплять и поддерживать деятельность общественных советов и территориальных общественных самоуправлений, оперативнее решать вопросы местного значения, активизировать население на принятие участия в проведении конференций жителей на территориях деятельности</w:t>
            </w:r>
            <w:r w:rsidRPr="004B24B1">
              <w:rPr>
                <w:sz w:val="24"/>
                <w:szCs w:val="24"/>
              </w:rPr>
              <w:t xml:space="preserve"> </w:t>
            </w:r>
            <w:r w:rsidRPr="004B24B1">
              <w:rPr>
                <w:color w:val="000000"/>
                <w:sz w:val="24"/>
                <w:szCs w:val="24"/>
              </w:rPr>
              <w:t>общественных советов и территориальных общественных самоуправлений</w:t>
            </w:r>
          </w:p>
        </w:tc>
      </w:tr>
      <w:tr w:rsidR="00862ECD" w:rsidRPr="004B24B1" w14:paraId="43CE41AE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8FD12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sz w:val="24"/>
                <w:szCs w:val="24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178C1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Объем финансирования программы в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4B24B1">
              <w:rPr>
                <w:color w:val="000000"/>
                <w:sz w:val="24"/>
                <w:szCs w:val="24"/>
              </w:rPr>
              <w:t>2026</w:t>
            </w:r>
            <w:r>
              <w:rPr>
                <w:color w:val="000000"/>
                <w:sz w:val="24"/>
                <w:szCs w:val="24"/>
              </w:rPr>
              <w:t> - </w:t>
            </w:r>
            <w:r w:rsidRPr="004B24B1">
              <w:rPr>
                <w:color w:val="000000"/>
                <w:sz w:val="24"/>
                <w:szCs w:val="24"/>
              </w:rPr>
              <w:t xml:space="preserve">2028 годах составит </w:t>
            </w:r>
            <w:r>
              <w:rPr>
                <w:b/>
                <w:bCs/>
                <w:sz w:val="24"/>
                <w:szCs w:val="24"/>
              </w:rPr>
              <w:t>9 </w:t>
            </w:r>
            <w:r w:rsidRPr="004B24B1">
              <w:rPr>
                <w:b/>
                <w:bCs/>
                <w:sz w:val="24"/>
                <w:szCs w:val="24"/>
              </w:rPr>
              <w:t>795 805,00</w:t>
            </w:r>
            <w:r w:rsidRPr="00CA3A8F">
              <w:rPr>
                <w:b/>
                <w:bCs/>
                <w:sz w:val="24"/>
                <w:szCs w:val="24"/>
              </w:rPr>
              <w:t xml:space="preserve"> </w:t>
            </w:r>
            <w:r w:rsidRPr="004B24B1">
              <w:rPr>
                <w:b/>
                <w:bCs/>
                <w:color w:val="000000"/>
                <w:sz w:val="24"/>
                <w:szCs w:val="24"/>
              </w:rPr>
              <w:t>руб.,</w:t>
            </w:r>
            <w:r w:rsidRPr="004B24B1">
              <w:rPr>
                <w:color w:val="000000"/>
                <w:sz w:val="24"/>
                <w:szCs w:val="24"/>
              </w:rPr>
              <w:t xml:space="preserve"> в том числе:</w:t>
            </w:r>
          </w:p>
          <w:p w14:paraId="1C323618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b/>
                <w:bCs/>
                <w:color w:val="000000"/>
                <w:sz w:val="24"/>
                <w:szCs w:val="24"/>
              </w:rPr>
              <w:t>2026 год – 6 515 805,00 руб.</w:t>
            </w:r>
          </w:p>
          <w:p w14:paraId="4D51F01D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b/>
                <w:bCs/>
                <w:color w:val="000000"/>
                <w:sz w:val="24"/>
                <w:szCs w:val="24"/>
              </w:rPr>
              <w:t>2027 год – 1 640 000,00 руб.</w:t>
            </w:r>
          </w:p>
          <w:p w14:paraId="5B75731F" w14:textId="77777777" w:rsidR="00862ECD" w:rsidRPr="004B24B1" w:rsidRDefault="00862ECD" w:rsidP="003C7269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B24B1">
              <w:rPr>
                <w:b/>
                <w:bCs/>
                <w:color w:val="000000"/>
                <w:sz w:val="24"/>
                <w:szCs w:val="24"/>
              </w:rPr>
              <w:t>2028 год – 1 640 000,00 руб.</w:t>
            </w:r>
          </w:p>
        </w:tc>
      </w:tr>
      <w:tr w:rsidR="00862ECD" w:rsidRPr="004B24B1" w14:paraId="0CD06E26" w14:textId="77777777" w:rsidTr="003C7269">
        <w:tc>
          <w:tcPr>
            <w:tcW w:w="2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A8CBF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25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61BD" w14:textId="77777777" w:rsidR="00862ECD" w:rsidRPr="004B24B1" w:rsidRDefault="00862ECD" w:rsidP="003C7269">
            <w:pPr>
              <w:jc w:val="left"/>
              <w:rPr>
                <w:color w:val="000000"/>
                <w:sz w:val="24"/>
                <w:szCs w:val="24"/>
              </w:rPr>
            </w:pPr>
            <w:r w:rsidRPr="004B24B1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331E5D28" w14:textId="77777777" w:rsidR="00862ECD" w:rsidRPr="00CA3086" w:rsidRDefault="00862ECD" w:rsidP="00862ECD">
      <w:pPr>
        <w:ind w:firstLine="225"/>
        <w:rPr>
          <w:color w:val="000000"/>
          <w:sz w:val="24"/>
        </w:rPr>
      </w:pPr>
    </w:p>
    <w:p w14:paraId="4D0BB174" w14:textId="77777777" w:rsidR="00752D27" w:rsidRPr="00862ECD" w:rsidRDefault="00752D27" w:rsidP="00862ECD">
      <w:pPr>
        <w:rPr>
          <w:rFonts w:eastAsia="Calibri"/>
        </w:rPr>
      </w:pPr>
    </w:p>
    <w:sectPr w:rsidR="00752D27" w:rsidRPr="00862ECD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91F0B"/>
    <w:rsid w:val="001A2440"/>
    <w:rsid w:val="001B4F8D"/>
    <w:rsid w:val="001F265D"/>
    <w:rsid w:val="00285D0C"/>
    <w:rsid w:val="002A2B11"/>
    <w:rsid w:val="002F22EB"/>
    <w:rsid w:val="00326996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D326A"/>
    <w:rsid w:val="006F37AF"/>
    <w:rsid w:val="00711921"/>
    <w:rsid w:val="00727DA3"/>
    <w:rsid w:val="00752D27"/>
    <w:rsid w:val="00796BD1"/>
    <w:rsid w:val="00862ECD"/>
    <w:rsid w:val="008A3858"/>
    <w:rsid w:val="008F13D4"/>
    <w:rsid w:val="009840BA"/>
    <w:rsid w:val="009B62EC"/>
    <w:rsid w:val="00A03876"/>
    <w:rsid w:val="00A13C7B"/>
    <w:rsid w:val="00AE1A2A"/>
    <w:rsid w:val="00B05B0D"/>
    <w:rsid w:val="00B52D22"/>
    <w:rsid w:val="00B83D8D"/>
    <w:rsid w:val="00B95FEE"/>
    <w:rsid w:val="00BF2B0B"/>
    <w:rsid w:val="00C13AF3"/>
    <w:rsid w:val="00D2474F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3</cp:revision>
  <cp:lastPrinted>2023-11-13T13:51:00Z</cp:lastPrinted>
  <dcterms:created xsi:type="dcterms:W3CDTF">2025-11-11T12:19:00Z</dcterms:created>
  <dcterms:modified xsi:type="dcterms:W3CDTF">2025-11-11T12:57:00Z</dcterms:modified>
</cp:coreProperties>
</file>